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04"/>
      </w:tblGrid>
      <w:tr w:rsidR="00EA45D3" w:rsidRPr="007B40EA" w:rsidTr="002B59A1">
        <w:trPr>
          <w:trHeight w:val="1869"/>
          <w:jc w:val="center"/>
        </w:trPr>
        <w:tc>
          <w:tcPr>
            <w:tcW w:w="7404" w:type="dxa"/>
          </w:tcPr>
          <w:p w:rsid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2B59A1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Extended Duration Incidents (EDI)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ETO Events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Amber and Silver Alerts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Significant Incident Notification Protocol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SEOC Activation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Alarms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Emergency Alternate Route Guides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Evacuation Guides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ETO Repository Website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Nuclear Power Plant Procedures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Building Threat Procedures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Oversize / Overweight Procedures</w:t>
            </w:r>
          </w:p>
          <w:p w:rsidR="009E69C7" w:rsidRPr="002B59A1" w:rsidRDefault="002B59A1" w:rsidP="002B59A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Continuity of Operations (COOP)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A90" w:rsidRDefault="00531A90" w:rsidP="00C7413B">
      <w:pPr>
        <w:spacing w:after="0" w:line="240" w:lineRule="auto"/>
      </w:pPr>
      <w:r>
        <w:separator/>
      </w:r>
    </w:p>
  </w:endnote>
  <w:endnote w:type="continuationSeparator" w:id="0">
    <w:p w:rsidR="00531A90" w:rsidRDefault="00531A90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A90" w:rsidRDefault="00531A90" w:rsidP="00C7413B">
      <w:pPr>
        <w:spacing w:after="0" w:line="240" w:lineRule="auto"/>
      </w:pPr>
      <w:r>
        <w:separator/>
      </w:r>
    </w:p>
  </w:footnote>
  <w:footnote w:type="continuationSeparator" w:id="0">
    <w:p w:rsidR="00531A90" w:rsidRDefault="00531A90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 w:rsidP="000E1CA3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2B59A1">
      <w:rPr>
        <w:sz w:val="48"/>
        <w:szCs w:val="48"/>
      </w:rPr>
      <w:t>9</w:t>
    </w:r>
    <w:r w:rsidR="00D02B72">
      <w:rPr>
        <w:sz w:val="48"/>
        <w:szCs w:val="48"/>
      </w:rPr>
      <w:t xml:space="preserve"> – </w:t>
    </w:r>
    <w:r w:rsidR="002B59A1">
      <w:rPr>
        <w:sz w:val="48"/>
        <w:szCs w:val="48"/>
      </w:rPr>
      <w:t>Emergency Protocols</w:t>
    </w:r>
  </w:p>
  <w:p w:rsidR="00C7413B" w:rsidRPr="002B59A1" w:rsidRDefault="002B59A1" w:rsidP="002B59A1">
    <w:pPr>
      <w:spacing w:after="0"/>
      <w:jc w:val="right"/>
      <w:rPr>
        <w:sz w:val="48"/>
        <w:szCs w:val="48"/>
      </w:rPr>
    </w:pPr>
    <w:r>
      <w:rPr>
        <w:sz w:val="48"/>
        <w:szCs w:val="48"/>
      </w:rPr>
      <w:t>And Procedures</w:t>
    </w:r>
    <w:r w:rsidR="004A7E7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left:0;text-align:left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B49E8"/>
    <w:rsid w:val="001C1B3E"/>
    <w:rsid w:val="00235270"/>
    <w:rsid w:val="002913A1"/>
    <w:rsid w:val="002B59A1"/>
    <w:rsid w:val="00304D14"/>
    <w:rsid w:val="003B305E"/>
    <w:rsid w:val="004459DA"/>
    <w:rsid w:val="00456611"/>
    <w:rsid w:val="004A7E70"/>
    <w:rsid w:val="00531A90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9E69C7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52519"/>
    <w:rsid w:val="00F56A5B"/>
    <w:rsid w:val="00F90266"/>
    <w:rsid w:val="00FC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2014-07-31T17:07:00Z</dcterms:created>
  <dcterms:modified xsi:type="dcterms:W3CDTF">2014-07-31T17:07:00Z</dcterms:modified>
</cp:coreProperties>
</file>